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291253DF" w14:textId="245B1787" w:rsidR="0019066D" w:rsidRPr="000E0F91" w:rsidRDefault="000E0F91" w:rsidP="0019066D">
          <w:pPr>
            <w:tabs>
              <w:tab w:val="left" w:pos="6521"/>
            </w:tabs>
            <w:spacing w:after="0" w:line="240" w:lineRule="auto"/>
            <w:ind w:left="6521"/>
            <w:jc w:val="both"/>
            <w:rPr>
              <w:rFonts w:ascii="Times New Roman" w:eastAsia="Times New Roman" w:hAnsi="Times New Roman" w:cs="Times New Roman"/>
              <w:i/>
              <w:iCs/>
              <w:sz w:val="24"/>
              <w:szCs w:val="24"/>
            </w:rPr>
          </w:pPr>
          <w:r w:rsidRPr="000E0F91">
            <w:rPr>
              <w:rFonts w:ascii="Times New Roman" w:eastAsia="Times New Roman" w:hAnsi="Times New Roman" w:cs="Times New Roman"/>
              <w:i/>
              <w:iCs/>
              <w:sz w:val="24"/>
              <w:szCs w:val="24"/>
            </w:rPr>
            <w:t>PROJEKTAS</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A53FEA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AA27A0" w:rsidRPr="00AA27A0">
            <w:rPr>
              <w:rFonts w:ascii="Times New Roman" w:hAnsi="Times New Roman" w:cs="Times New Roman"/>
              <w:b/>
              <w:bCs/>
              <w:sz w:val="28"/>
              <w:szCs w:val="28"/>
            </w:rPr>
            <w:t>VALSTYBINĖS REIKŠMĖS KRAŠTO KELIO NR. 132 ALYTUS–SEIRIJAI–LAZDIJAI RUOŽO NUO 3,080 IKI 5,100 KM KAPITALINIO REMONTO, NUTIESIANT PĖSČIŲJŲ-DVIRAČIŲ TAKĄ STATYBOS DARB</w:t>
          </w:r>
          <w:r w:rsidR="00587A40">
            <w:rPr>
              <w:rFonts w:ascii="Times New Roman" w:hAnsi="Times New Roman" w:cs="Times New Roman"/>
              <w:b/>
              <w:bCs/>
              <w:sz w:val="28"/>
              <w:szCs w:val="28"/>
            </w:rPr>
            <w:t>AI</w:t>
          </w:r>
          <w:r w:rsidR="00AA27A0" w:rsidRPr="00AA27A0">
            <w:rPr>
              <w:rFonts w:ascii="Times New Roman" w:hAnsi="Times New Roman" w:cs="Times New Roman"/>
              <w:b/>
              <w:bCs/>
              <w:sz w:val="28"/>
              <w:szCs w:val="28"/>
            </w:rPr>
            <w:t>, PARENGIANT PROJEKTĄ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37E77689"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Techninė užduotis valstybinės reikšmės kelių ir (arba) jų elementų projektavimui su priedais.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85B91B"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 xml:space="preserve">perkami darbai kartu su projekto parengimo paslaugomis ir </w:t>
      </w:r>
      <w:r w:rsidR="0080212D" w:rsidRPr="00D057C2">
        <w:rPr>
          <w:rFonts w:ascii="Times New Roman" w:hAnsi="Times New Roman" w:cs="Times New Roman"/>
          <w:color w:val="000000" w:themeColor="text1"/>
          <w:sz w:val="24"/>
          <w:szCs w:val="24"/>
        </w:rPr>
        <w:t>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7C19E8" w:rsidRPr="00D057C2">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515F0ABB"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skyriaus vyr. specialistas </w:t>
      </w:r>
      <w:r w:rsidR="003D6006" w:rsidRPr="003D6006">
        <w:rPr>
          <w:rFonts w:ascii="Times New Roman" w:eastAsia="Arial" w:hAnsi="Times New Roman" w:cs="Times New Roman"/>
          <w:sz w:val="24"/>
          <w:szCs w:val="24"/>
        </w:rPr>
        <w:t xml:space="preserve">Egidijus </w:t>
      </w:r>
      <w:proofErr w:type="spellStart"/>
      <w:r w:rsidR="003D6006" w:rsidRPr="003D6006">
        <w:rPr>
          <w:rFonts w:ascii="Times New Roman" w:eastAsia="Arial" w:hAnsi="Times New Roman" w:cs="Times New Roman"/>
          <w:sz w:val="24"/>
          <w:szCs w:val="24"/>
        </w:rPr>
        <w:t>Funkas</w:t>
      </w:r>
      <w:proofErr w:type="spellEnd"/>
      <w:r w:rsidRPr="00DE0D17">
        <w:rPr>
          <w:rFonts w:ascii="Times New Roman" w:eastAsia="Arial" w:hAnsi="Times New Roman" w:cs="Times New Roman"/>
          <w:sz w:val="24"/>
          <w:szCs w:val="24"/>
        </w:rPr>
        <w:t xml:space="preserve">, el. p. </w:t>
      </w:r>
      <w:proofErr w:type="spellStart"/>
      <w:r w:rsidR="003D6006">
        <w:rPr>
          <w:rFonts w:ascii="Times New Roman" w:eastAsia="Arial" w:hAnsi="Times New Roman" w:cs="Times New Roman"/>
          <w:sz w:val="24"/>
          <w:szCs w:val="24"/>
        </w:rPr>
        <w:t>egidijus.f</w:t>
      </w:r>
      <w:r w:rsidR="003D6006" w:rsidRPr="003D6006">
        <w:rPr>
          <w:rFonts w:ascii="Times New Roman" w:eastAsia="Arial" w:hAnsi="Times New Roman" w:cs="Times New Roman"/>
          <w:sz w:val="24"/>
          <w:szCs w:val="24"/>
        </w:rPr>
        <w:t>unkas</w:t>
      </w:r>
      <w:r w:rsidRPr="00DE0D17">
        <w:rPr>
          <w:rFonts w:ascii="Times New Roman" w:eastAsia="Arial" w:hAnsi="Times New Roman" w:cs="Times New Roman"/>
          <w:sz w:val="24"/>
          <w:szCs w:val="24"/>
        </w:rPr>
        <w:t>@arsa.lt</w:t>
      </w:r>
      <w:proofErr w:type="spellEnd"/>
      <w:r w:rsidRPr="00DE0D17">
        <w:rPr>
          <w:rFonts w:ascii="Times New Roman" w:eastAsia="Arial" w:hAnsi="Times New Roman" w:cs="Times New Roman"/>
          <w:sz w:val="24"/>
          <w:szCs w:val="24"/>
        </w:rPr>
        <w:t xml:space="preserve">, tel. +370 </w:t>
      </w:r>
      <w:r w:rsidR="003D6006" w:rsidRPr="003D6006">
        <w:rPr>
          <w:rFonts w:ascii="Times New Roman" w:eastAsia="Arial" w:hAnsi="Times New Roman" w:cs="Times New Roman"/>
          <w:sz w:val="24"/>
          <w:szCs w:val="24"/>
        </w:rPr>
        <w:t>315 55 549</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04106D81"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CA6C7B" w:rsidRPr="00CA6C7B">
        <w:rPr>
          <w:rFonts w:ascii="Times New Roman" w:eastAsia="Calibri" w:hAnsi="Times New Roman" w:cs="Times New Roman"/>
          <w:b/>
          <w:sz w:val="24"/>
          <w:szCs w:val="24"/>
        </w:rPr>
        <w:t>Valstybinės reikšmės krašto kelio Nr. 132 Alytus–Seirijai–Lazdijai ruožo nuo 3,080 iki 5,100 km kapitalinio remonto, nutiesiant pėsčiųjų-dviračių taką statybos darb</w:t>
      </w:r>
      <w:r w:rsidR="00CA6C7B">
        <w:rPr>
          <w:rFonts w:ascii="Times New Roman" w:eastAsia="Calibri" w:hAnsi="Times New Roman" w:cs="Times New Roman"/>
          <w:b/>
          <w:sz w:val="24"/>
          <w:szCs w:val="24"/>
        </w:rPr>
        <w:t>us</w:t>
      </w:r>
      <w:r w:rsidR="00CA6C7B" w:rsidRPr="00CA6C7B">
        <w:rPr>
          <w:rFonts w:ascii="Times New Roman" w:eastAsia="Calibri" w:hAnsi="Times New Roman" w:cs="Times New Roman"/>
          <w:b/>
          <w:sz w:val="24"/>
          <w:szCs w:val="24"/>
        </w:rPr>
        <w:t>, parengiant projektą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5DC63BC3" w14:textId="4F88A29C" w:rsidR="000C13B8" w:rsidRPr="00BD2D8F" w:rsidRDefault="00B41C66" w:rsidP="000C13B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9128D5" w:rsidRPr="00BD2D8F">
        <w:rPr>
          <w:rFonts w:ascii="Times New Roman" w:hAnsi="Times New Roman" w:cs="Times New Roman"/>
          <w:sz w:val="24"/>
          <w:szCs w:val="24"/>
        </w:rPr>
        <w:t>Perkančioji organizacij</w:t>
      </w:r>
      <w:r w:rsidR="009128D5" w:rsidRPr="00EC7EE3">
        <w:rPr>
          <w:rFonts w:ascii="Times New Roman" w:hAnsi="Times New Roman" w:cs="Times New Roman"/>
          <w:sz w:val="24"/>
          <w:szCs w:val="24"/>
        </w:rPr>
        <w:t xml:space="preserve">a, atsižvelgiant į vertinimo aktą Nr. VA-2037-062025, priėmė sprendimą neskaidyti pirkimo į dalis dėl statybos darbų ir projektavimo paslaugų. Darbai perkami su projektavimu, </w:t>
      </w:r>
      <w:r w:rsidR="000C13B8" w:rsidRPr="00EC7EE3">
        <w:rPr>
          <w:rFonts w:ascii="Times New Roman" w:hAnsi="Times New Roman" w:cs="Times New Roman"/>
          <w:sz w:val="24"/>
          <w:szCs w:val="24"/>
        </w:rPr>
        <w:t xml:space="preserve">siekiant racionalaus, tinkamo laike ir iškeltiems finansiniams įsipareigojimams atlikti statybos darbų įgyvendinimo procesą vienu etapu, tai yra projektavimo ir rangos darbus įsigyti kartu, siekiant taip kaip rekomenduojama LR Statybos įstatyme ir statybos techniniuose reglamentuose tokio tipo statiniams su supaprastintu statinio projektu, suglaudindama projektavimo ir statybos darbų etapus, bei pasidalinant atitinkama rizika dėl savalaikio ir racionalaus lėšų panaudojimo su rangovu, atsakingu už galutinį statybos objektą tam tikru laiku. Taip pat, taip bus užtikrinama rangovo projektinių sprendimų pasirinkimo laisvė ir suteikiama galimybė teikti įvykdyti pirkimo sutartį tiek smulkiojo ir vidutinio verslo subjektams, tiek ir didelio verslo subjektams, </w:t>
      </w:r>
      <w:r w:rsidR="000C13B8" w:rsidRPr="00EC7EE3">
        <w:rPr>
          <w:rFonts w:ascii="Times New Roman" w:hAnsi="Times New Roman" w:cs="Times New Roman"/>
          <w:sz w:val="24"/>
          <w:szCs w:val="24"/>
        </w:rPr>
        <w:lastRenderedPageBreak/>
        <w:t>kurie pajėgūs suburti reikiamas tiek projektavimo, tiek ir rangos komandas, turinčias įdirbį ir gebančias tiek laike, tiek finansiškai įgyvendinti atitinkamos imties nesudėtingus statybos darbus.</w:t>
      </w:r>
    </w:p>
    <w:p w14:paraId="35B57A45" w14:textId="48FC5A80" w:rsidR="008A7655" w:rsidRPr="008A12BE" w:rsidRDefault="008A12BE"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w:t>
      </w:r>
      <w:r w:rsidR="00450415" w:rsidRPr="00DE4E50">
        <w:rPr>
          <w:rFonts w:ascii="Times New Roman" w:hAnsi="Times New Roman" w:cs="Times New Roman"/>
          <w:sz w:val="24"/>
          <w:szCs w:val="24"/>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64FE26A1"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w:t>
      </w:r>
      <w:r w:rsidRPr="00BA6E8A">
        <w:rPr>
          <w:rFonts w:ascii="Times New Roman" w:hAnsi="Times New Roman" w:cs="Times New Roman"/>
          <w:sz w:val="24"/>
          <w:szCs w:val="24"/>
        </w:rPr>
        <w:t xml:space="preserve">užtikrintas Lietuvos Respublikoje ar užsienyje registruoto banko, ar draudimo bendrovės laidavimo raštu, ar į Perkančiosios organizacijos banko sąskaitą Nr. LT28 7300 0101 8544 0951 pervedamas užstatas. Užtikrinimo vertė – </w:t>
      </w:r>
      <w:r w:rsidR="00FC7AB6">
        <w:rPr>
          <w:rFonts w:ascii="Times New Roman" w:hAnsi="Times New Roman" w:cs="Times New Roman"/>
          <w:sz w:val="24"/>
          <w:szCs w:val="24"/>
        </w:rPr>
        <w:t>15</w:t>
      </w:r>
      <w:r w:rsidRPr="00BA6E8A">
        <w:rPr>
          <w:rFonts w:ascii="Times New Roman" w:hAnsi="Times New Roman" w:cs="Times New Roman"/>
          <w:sz w:val="24"/>
          <w:szCs w:val="24"/>
        </w:rPr>
        <w:t xml:space="preserve"> </w:t>
      </w:r>
      <w:r w:rsidR="00FC7AB6">
        <w:rPr>
          <w:rFonts w:ascii="Times New Roman" w:hAnsi="Times New Roman" w:cs="Times New Roman"/>
          <w:sz w:val="24"/>
          <w:szCs w:val="24"/>
        </w:rPr>
        <w:t>0</w:t>
      </w:r>
      <w:r w:rsidRPr="00BA6E8A">
        <w:rPr>
          <w:rFonts w:ascii="Times New Roman" w:hAnsi="Times New Roman" w:cs="Times New Roman"/>
          <w:sz w:val="24"/>
          <w:szCs w:val="24"/>
        </w:rPr>
        <w:t>00,00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77777777" w:rsidR="00EF622D" w:rsidRPr="003D0EAE"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3D0EAE">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F622D" w:rsidRPr="003D0EAE">
        <w:rPr>
          <w:rFonts w:ascii="Times New Roman" w:eastAsiaTheme="minorHAnsi" w:hAnsi="Times New Roman" w:cs="Times New Roman"/>
          <w:bCs/>
          <w:i/>
          <w:iCs/>
          <w:sz w:val="24"/>
          <w:szCs w:val="24"/>
          <w:vertAlign w:val="superscript"/>
        </w:rPr>
        <w:t>1</w:t>
      </w:r>
      <w:r w:rsidR="00EF622D"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3D0EAE">
        <w:rPr>
          <w:rFonts w:ascii="Times New Roman" w:eastAsiaTheme="minorHAnsi" w:hAnsi="Times New Roman" w:cs="Times New Roman"/>
          <w:bCs/>
          <w:sz w:val="24"/>
          <w:szCs w:val="24"/>
        </w:rPr>
        <w:t>)).</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51AE487"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Techninė užduotis valstybinės reikšmės kelių ir (arba) jų elementų projektavimui su priedais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A0BBBB6"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Techninė užduotis valstybinės reikšmės kelių ir (arba) jų elementų projektavimui su priedais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C5C42" w:rsidRPr="00DB4643" w14:paraId="13740B65" w14:textId="77777777" w:rsidTr="00CC5C42">
        <w:trPr>
          <w:trHeight w:val="555"/>
        </w:trPr>
        <w:tc>
          <w:tcPr>
            <w:tcW w:w="709" w:type="dxa"/>
            <w:tcBorders>
              <w:top w:val="single" w:sz="4" w:space="0" w:color="auto"/>
              <w:left w:val="single" w:sz="4" w:space="0" w:color="auto"/>
              <w:bottom w:val="single" w:sz="4" w:space="0" w:color="auto"/>
              <w:right w:val="single" w:sz="4" w:space="0" w:color="auto"/>
            </w:tcBorders>
          </w:tcPr>
          <w:p w14:paraId="30960B10" w14:textId="77777777" w:rsidR="00CC5C42" w:rsidRDefault="00CC5C42"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vAlign w:val="center"/>
          </w:tcPr>
          <w:p w14:paraId="50D8424B" w14:textId="1A81E0E1" w:rsidR="00CC5C42" w:rsidRDefault="00CC5C42"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sidRPr="00CC5C42">
              <w:rPr>
                <w:rFonts w:ascii="Times New Roman" w:eastAsia="Calibri" w:hAnsi="Times New Roman" w:cs="Times New Roman"/>
                <w:b/>
                <w:bCs/>
                <w:i/>
                <w:iCs/>
                <w:sz w:val="24"/>
                <w:szCs w:val="24"/>
                <w:lang w:eastAsia="en-US"/>
              </w:rPr>
              <w:t>Teisė verstis veikla</w:t>
            </w:r>
          </w:p>
        </w:tc>
      </w:tr>
      <w:tr w:rsidR="00B02044" w:rsidRPr="00DB4643" w14:paraId="4B7560F5"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23B0DF" w14:textId="68CFCC1E" w:rsidR="00B02044" w:rsidRPr="00DB4643" w:rsidRDefault="00B02044" w:rsidP="00B02044">
            <w:pPr>
              <w:spacing w:after="0" w:line="256" w:lineRule="auto"/>
              <w:jc w:val="center"/>
              <w:rPr>
                <w:rFonts w:ascii="Times New Roman" w:eastAsia="Calibri" w:hAnsi="Times New Roman" w:cs="Times New Roman"/>
                <w:sz w:val="24"/>
                <w:szCs w:val="24"/>
                <w:highlight w:val="yellow"/>
                <w:lang w:eastAsia="en-US"/>
              </w:rPr>
            </w:pPr>
            <w:r w:rsidRPr="00CC5C42">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A0FBE43"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ūkio subjektas (-ai), kurio (-</w:t>
            </w:r>
            <w:proofErr w:type="spellStart"/>
            <w:r>
              <w:rPr>
                <w:rFonts w:ascii="Times New Roman" w:eastAsia="Calibri" w:hAnsi="Times New Roman" w:cs="Times New Roman"/>
                <w:sz w:val="24"/>
                <w:szCs w:val="24"/>
                <w:lang w:eastAsia="en-US"/>
              </w:rPr>
              <w:t>ių</w:t>
            </w:r>
            <w:proofErr w:type="spellEnd"/>
            <w:r>
              <w:rPr>
                <w:rFonts w:ascii="Times New Roman" w:eastAsia="Calibri" w:hAnsi="Times New Roman" w:cs="Times New Roman"/>
                <w:sz w:val="24"/>
                <w:szCs w:val="24"/>
                <w:lang w:eastAsia="en-US"/>
              </w:rPr>
              <w:t>) pajėgumais tiekėjas remiasi, turi turėti teisę būti rangovu:</w:t>
            </w:r>
          </w:p>
          <w:p w14:paraId="0902F2B0"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kategorija – ypatingieji statiniai </w:t>
            </w:r>
          </w:p>
          <w:p w14:paraId="5124F9BE"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grupė - Susisiekimo komunikacijos; </w:t>
            </w:r>
          </w:p>
          <w:p w14:paraId="128DC385"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Pogrupis – kelių.</w:t>
            </w:r>
          </w:p>
          <w:p w14:paraId="63928275" w14:textId="77777777" w:rsidR="00B02044" w:rsidRDefault="00B02044" w:rsidP="00B02044">
            <w:pPr>
              <w:spacing w:after="0" w:line="240" w:lineRule="auto"/>
              <w:jc w:val="both"/>
              <w:rPr>
                <w:rFonts w:ascii="Times New Roman" w:eastAsia="Calibri" w:hAnsi="Times New Roman" w:cs="Times New Roman"/>
                <w:sz w:val="24"/>
                <w:szCs w:val="24"/>
                <w:lang w:eastAsia="en-US"/>
              </w:rPr>
            </w:pPr>
          </w:p>
          <w:p w14:paraId="06A3A4BD"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Pastabos:</w:t>
            </w:r>
          </w:p>
          <w:p w14:paraId="4EF39F2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pagal jų prisiimamus įsipareigojimus pirkimo sutarčiai vykdyti;</w:t>
            </w:r>
          </w:p>
          <w:p w14:paraId="732D99B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tiekėjas gali remtis kitų ūkio subjektų pajėgumais tik tuomet, kai tie subjektai, kurių pajėgumais buvo pasiremta, patys atliks darbus, kuriems reikia jų pajėgumų;</w:t>
            </w:r>
          </w:p>
          <w:p w14:paraId="1145317B" w14:textId="376F2008"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subtiekėjai, kuriuos tiekėjas pasitelks pirkimo sutarties vykdymui (kurių </w:t>
            </w:r>
            <w:r>
              <w:rPr>
                <w:rFonts w:ascii="Times New Roman" w:eastAsia="Calibri" w:hAnsi="Times New Roman" w:cs="Times New Roman"/>
                <w:sz w:val="24"/>
                <w:szCs w:val="24"/>
                <w:lang w:eastAsia="en-US"/>
              </w:rPr>
              <w:lastRenderedPageBreak/>
              <w:t>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D2C93DF"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w:t>
            </w:r>
            <w:r>
              <w:rPr>
                <w:rFonts w:ascii="TimesLT" w:eastAsia="Times New Roman" w:hAnsi="TimesLT" w:cs="TimesLT"/>
                <w:sz w:val="24"/>
                <w:szCs w:val="20"/>
                <w:lang w:eastAsia="ar-SA"/>
              </w:rPr>
              <w:lastRenderedPageBreak/>
              <w:t>pateikimo datos, tačiau pačią teisę tiekėjas kilmės šalyje turi būti įgijęs iki pasiūlymų pateikimo termino pabaigos</w:t>
            </w:r>
            <w:r>
              <w:rPr>
                <w:rFonts w:ascii="TimesLT" w:eastAsia="Times New Roman" w:hAnsi="TimesLT" w:cs="TimesLT"/>
                <w:sz w:val="24"/>
                <w:szCs w:val="20"/>
                <w:vertAlign w:val="superscript"/>
                <w:lang w:eastAsia="ar-SA"/>
              </w:rPr>
              <w:t>**</w:t>
            </w:r>
            <w:r>
              <w:rPr>
                <w:rFonts w:ascii="TimesLT" w:eastAsia="Times New Roman" w:hAnsi="TimesLT" w:cs="TimesLT"/>
                <w:sz w:val="24"/>
                <w:szCs w:val="20"/>
                <w:lang w:eastAsia="ar-SA"/>
              </w:rPr>
              <w:t>.</w:t>
            </w:r>
            <w:r>
              <w:t xml:space="preserve"> </w:t>
            </w:r>
            <w:r>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723197FE"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73A0DE23"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7D76D015"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5219C112" w14:textId="77777777" w:rsidR="00B02044" w:rsidRDefault="00B02044" w:rsidP="00B02044">
            <w:pPr>
              <w:suppressAutoHyphens/>
              <w:overflowPunct w:val="0"/>
              <w:autoSpaceDE w:val="0"/>
              <w:spacing w:after="0" w:line="254" w:lineRule="auto"/>
              <w:jc w:val="both"/>
              <w:textAlignment w:val="baseline"/>
              <w:rPr>
                <w:rFonts w:ascii="Times New Roman" w:eastAsia="Times New Roman" w:hAnsi="Times New Roman" w:cs="Times New Roman"/>
                <w:sz w:val="24"/>
                <w:szCs w:val="24"/>
                <w:lang w:eastAsia="ar-SA"/>
              </w:rPr>
            </w:pPr>
            <w:r>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Pr>
                <w:rFonts w:ascii="Times New Roman" w:hAnsi="Times New Roman" w:cs="Times New Roman"/>
                <w:sz w:val="24"/>
                <w:szCs w:val="24"/>
                <w:vertAlign w:val="superscript"/>
              </w:rPr>
              <w:t>***</w:t>
            </w:r>
            <w:r>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110AABA" w14:textId="77777777" w:rsidR="00B02044" w:rsidRDefault="00B02044" w:rsidP="00B02044">
            <w:pPr>
              <w:suppressAutoHyphens/>
              <w:overflowPunct w:val="0"/>
              <w:autoSpaceDE w:val="0"/>
              <w:spacing w:after="0" w:line="254"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paskelbimo metu galiojančius Lietuvos teisės aktus jie reikalingi), kurie kompetentingų Lietuvos ar užsienio institucijų privalo būti išduoti iki perkančiosios organizacijos nustatyto galutinio pasiūlymų pateikimo termino; tokiu būdu užsienio (Europos </w:t>
            </w:r>
            <w:r>
              <w:rPr>
                <w:rFonts w:ascii="Times New Roman" w:hAnsi="Times New Roman" w:cs="Times New Roman"/>
                <w:sz w:val="24"/>
                <w:szCs w:val="24"/>
              </w:rPr>
              <w:lastRenderedPageBreak/>
              <w:t>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268806B0" w14:textId="37727D95" w:rsidR="00B02044" w:rsidRPr="00DB4643"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highlight w:val="yellow"/>
                <w:lang w:eastAsia="ar-SA"/>
              </w:rPr>
            </w:pPr>
            <w:r>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2A8DFCBB" w14:textId="5F3DBD95" w:rsidR="00B02044" w:rsidRPr="00FB6B2F" w:rsidRDefault="008F57CD" w:rsidP="00B02044">
            <w:pPr>
              <w:spacing w:after="0" w:line="240" w:lineRule="auto"/>
              <w:jc w:val="both"/>
              <w:rPr>
                <w:rFonts w:ascii="Times New Roman" w:eastAsia="Calibri" w:hAnsi="Times New Roman" w:cs="Times New Roman"/>
                <w:sz w:val="24"/>
                <w:szCs w:val="24"/>
                <w:lang w:eastAsia="en-US"/>
              </w:rPr>
            </w:pPr>
            <w:r w:rsidRPr="008F57CD">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kurių vertė ne mažesnė kaip 500 000,00 Eur be PVM.</w:t>
            </w: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w:t>
            </w:r>
            <w:r w:rsidRPr="00FB6B2F">
              <w:rPr>
                <w:rFonts w:ascii="Times New Roman" w:eastAsia="Times New Roman" w:hAnsi="Times New Roman" w:cs="Times New Roman"/>
                <w:i/>
                <w:iCs/>
                <w:sz w:val="24"/>
                <w:szCs w:val="24"/>
              </w:rPr>
              <w:lastRenderedPageBreak/>
              <w:t xml:space="preserve">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r w:rsidR="00B02044" w:rsidRPr="001A3B67"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79327C32" w:rsidR="00B02044"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r w:rsidRPr="00EB7A65">
              <w:rPr>
                <w:rFonts w:ascii="Times New Roman" w:eastAsia="Calibri" w:hAnsi="Times New Roman" w:cs="Times New Roman"/>
                <w:sz w:val="24"/>
                <w:szCs w:val="24"/>
                <w:lang w:eastAsia="en-US"/>
              </w:rPr>
              <w:lastRenderedPageBreak/>
              <w:t>3</w:t>
            </w:r>
            <w:r w:rsidR="00B02044" w:rsidRPr="00EB7A65">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0065C97" w14:textId="05773286" w:rsidR="005F64CD" w:rsidRDefault="005F64CD" w:rsidP="005F64CD">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F64CD">
              <w:rPr>
                <w:rFonts w:ascii="Times New Roman" w:hAnsi="Times New Roman" w:cs="Times New Roman"/>
                <w:kern w:val="2"/>
                <w:sz w:val="24"/>
                <w:szCs w:val="24"/>
                <w:lang w:eastAsia="en-US"/>
                <w14:ligatures w14:val="standardContextual"/>
              </w:rPr>
              <w:t>Tiekėjas pirkimo sutarties vykdymui turi pasiūlyti</w:t>
            </w:r>
            <w:r>
              <w:rPr>
                <w:rFonts w:ascii="Times New Roman" w:hAnsi="Times New Roman" w:cs="Times New Roman"/>
                <w:kern w:val="2"/>
                <w:sz w:val="24"/>
                <w:szCs w:val="24"/>
                <w:lang w:eastAsia="en-US"/>
                <w14:ligatures w14:val="standardContextual"/>
              </w:rPr>
              <w:t xml:space="preserve"> </w:t>
            </w:r>
            <w:r w:rsidRPr="005F64CD">
              <w:rPr>
                <w:rFonts w:ascii="Times New Roman" w:hAnsi="Times New Roman" w:cs="Times New Roman"/>
                <w:kern w:val="2"/>
                <w:sz w:val="24"/>
                <w:szCs w:val="24"/>
                <w:lang w:eastAsia="en-US"/>
                <w14:ligatures w14:val="standardContextual"/>
              </w:rPr>
              <w:t xml:space="preserve">bent 1 kvalifikuotą specialistą, kuriam suteikta teisė eiti </w:t>
            </w:r>
            <w:r w:rsidRPr="00F76DC1">
              <w:rPr>
                <w:rFonts w:ascii="Times New Roman" w:hAnsi="Times New Roman" w:cs="Times New Roman"/>
                <w:kern w:val="2"/>
                <w:sz w:val="24"/>
                <w:szCs w:val="24"/>
                <w:lang w:eastAsia="en-US"/>
                <w14:ligatures w14:val="standardContextual"/>
              </w:rPr>
              <w:t>ypatingojo</w:t>
            </w:r>
            <w:r w:rsidRPr="005F64CD">
              <w:rPr>
                <w:rFonts w:ascii="Times New Roman" w:hAnsi="Times New Roman" w:cs="Times New Roman"/>
                <w:kern w:val="2"/>
                <w:sz w:val="24"/>
                <w:szCs w:val="24"/>
                <w:lang w:eastAsia="en-US"/>
                <w14:ligatures w14:val="standardContextual"/>
              </w:rPr>
              <w:t xml:space="preserve"> statinio projekto vadovo pareigas: </w:t>
            </w:r>
            <w:r>
              <w:rPr>
                <w:rFonts w:ascii="Times New Roman" w:hAnsi="Times New Roman" w:cs="Times New Roman"/>
                <w:kern w:val="2"/>
                <w:sz w:val="24"/>
                <w:szCs w:val="24"/>
                <w:lang w:eastAsia="en-US"/>
                <w14:ligatures w14:val="standardContextual"/>
              </w:rPr>
              <w:t xml:space="preserve">inžinerinių </w:t>
            </w:r>
            <w:r w:rsidRPr="005F64CD">
              <w:rPr>
                <w:rFonts w:ascii="Times New Roman" w:hAnsi="Times New Roman" w:cs="Times New Roman"/>
                <w:kern w:val="2"/>
                <w:sz w:val="24"/>
                <w:szCs w:val="24"/>
                <w:lang w:eastAsia="en-US"/>
                <w14:ligatures w14:val="standardContextual"/>
              </w:rPr>
              <w:t>statinių grupės „susisiekimo komunikacij</w:t>
            </w:r>
            <w:r>
              <w:rPr>
                <w:rFonts w:ascii="Times New Roman" w:hAnsi="Times New Roman" w:cs="Times New Roman"/>
                <w:kern w:val="2"/>
                <w:sz w:val="24"/>
                <w:szCs w:val="24"/>
                <w:lang w:eastAsia="en-US"/>
                <w14:ligatures w14:val="standardContextual"/>
              </w:rPr>
              <w:t>ų statiniai</w:t>
            </w:r>
            <w:r w:rsidRPr="005F64CD">
              <w:rPr>
                <w:rFonts w:ascii="Times New Roman" w:hAnsi="Times New Roman" w:cs="Times New Roman"/>
                <w:kern w:val="2"/>
                <w:sz w:val="24"/>
                <w:szCs w:val="24"/>
                <w:lang w:eastAsia="en-US"/>
                <w14:ligatures w14:val="standardContextual"/>
              </w:rPr>
              <w:t>“ pogrupyje „</w:t>
            </w:r>
            <w:r>
              <w:rPr>
                <w:rFonts w:ascii="Times New Roman" w:hAnsi="Times New Roman" w:cs="Times New Roman"/>
                <w:kern w:val="2"/>
                <w:sz w:val="24"/>
                <w:szCs w:val="24"/>
                <w:lang w:eastAsia="en-US"/>
                <w14:ligatures w14:val="standardContextual"/>
              </w:rPr>
              <w:t>kelių</w:t>
            </w:r>
            <w:r w:rsidRPr="005F64CD">
              <w:rPr>
                <w:rFonts w:ascii="Times New Roman" w:hAnsi="Times New Roman" w:cs="Times New Roman"/>
                <w:kern w:val="2"/>
                <w:sz w:val="24"/>
                <w:szCs w:val="24"/>
                <w:lang w:eastAsia="en-US"/>
                <w14:ligatures w14:val="standardContextual"/>
              </w:rPr>
              <w:t>“</w:t>
            </w:r>
            <w:r>
              <w:rPr>
                <w:rFonts w:ascii="Times New Roman" w:hAnsi="Times New Roman" w:cs="Times New Roman"/>
                <w:kern w:val="2"/>
                <w:sz w:val="24"/>
                <w:szCs w:val="24"/>
                <w:lang w:eastAsia="en-US"/>
                <w14:ligatures w14:val="standardContextual"/>
              </w:rPr>
              <w:t>.</w:t>
            </w:r>
          </w:p>
          <w:p w14:paraId="33B764ED" w14:textId="77777777" w:rsidR="00F76DC1" w:rsidRDefault="00F76DC1"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p>
          <w:p w14:paraId="5412D737" w14:textId="1DA7B131" w:rsidR="00B02044" w:rsidRPr="00E9246A"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9246A">
              <w:rPr>
                <w:rFonts w:ascii="Times New Roman" w:hAnsi="Times New Roman" w:cs="Times New Roman"/>
                <w:i/>
                <w:iCs/>
                <w:kern w:val="2"/>
                <w:sz w:val="24"/>
                <w:szCs w:val="24"/>
                <w:lang w:eastAsia="en-US"/>
                <w14:ligatures w14:val="standardContextual"/>
              </w:rPr>
              <w:t>Pastabos:</w:t>
            </w:r>
          </w:p>
          <w:p w14:paraId="71D73A4F" w14:textId="1DCFFB93"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w:t>
            </w:r>
            <w:r w:rsidRPr="00E9246A">
              <w:t xml:space="preserve"> </w:t>
            </w:r>
            <w:r w:rsidRPr="00E9246A">
              <w:rPr>
                <w:rFonts w:ascii="Times New Roman" w:hAnsi="Times New Roman" w:cs="Times New Roman"/>
                <w:i/>
                <w:sz w:val="24"/>
                <w:szCs w:val="24"/>
              </w:rPr>
              <w:t xml:space="preserve">jei atestate yra nurodyta visa </w:t>
            </w:r>
            <w:r w:rsidR="00E63CB1" w:rsidRPr="00E9246A">
              <w:rPr>
                <w:rFonts w:ascii="Times New Roman" w:hAnsi="Times New Roman" w:cs="Times New Roman"/>
                <w:i/>
                <w:sz w:val="24"/>
                <w:szCs w:val="24"/>
              </w:rPr>
              <w:t>inžinerinių statinių</w:t>
            </w:r>
            <w:r w:rsidRPr="00E9246A">
              <w:rPr>
                <w:rFonts w:ascii="Times New Roman" w:hAnsi="Times New Roman" w:cs="Times New Roman"/>
                <w:i/>
                <w:sz w:val="24"/>
                <w:szCs w:val="24"/>
              </w:rPr>
              <w:t xml:space="preserve"> grupė (neišskirti / nenurodyti pogrupiai) tokie atestatai yra tinkami</w:t>
            </w:r>
            <w:r w:rsidR="00A320E2" w:rsidRPr="00E9246A">
              <w:rPr>
                <w:rFonts w:ascii="Times New Roman" w:hAnsi="Times New Roman" w:cs="Times New Roman"/>
                <w:i/>
                <w:sz w:val="24"/>
                <w:szCs w:val="24"/>
              </w:rPr>
              <w:t>;</w:t>
            </w:r>
          </w:p>
          <w:p w14:paraId="68E4E707"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9246A">
              <w:rPr>
                <w:rFonts w:ascii="Times New Roman" w:hAnsi="Times New Roman" w:cs="Times New Roman"/>
                <w:i/>
                <w:sz w:val="24"/>
                <w:szCs w:val="24"/>
              </w:rPr>
              <w:t>kvazisubtiekėjas</w:t>
            </w:r>
            <w:proofErr w:type="spellEnd"/>
            <w:r w:rsidRPr="00E9246A">
              <w:rPr>
                <w:rFonts w:ascii="Times New Roman" w:hAnsi="Times New Roman" w:cs="Times New Roman"/>
                <w:i/>
                <w:sz w:val="24"/>
                <w:szCs w:val="24"/>
              </w:rPr>
              <w:t>;</w:t>
            </w:r>
          </w:p>
          <w:p w14:paraId="34005DB9"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E9246A">
              <w:rPr>
                <w:rFonts w:ascii="Times New Roman" w:hAnsi="Times New Roman" w:cs="Times New Roman"/>
                <w:i/>
                <w:sz w:val="24"/>
                <w:szCs w:val="24"/>
              </w:rPr>
              <w:t>- jeigu pasiūlymą teikia ūkio subjektų grupė – reikalavimą turi atitikti ūkio subjektų grupės nario (-</w:t>
            </w:r>
            <w:proofErr w:type="spellStart"/>
            <w:r w:rsidRPr="00E9246A">
              <w:rPr>
                <w:rFonts w:ascii="Times New Roman" w:hAnsi="Times New Roman" w:cs="Times New Roman"/>
                <w:i/>
                <w:sz w:val="24"/>
                <w:szCs w:val="24"/>
              </w:rPr>
              <w:t>ių</w:t>
            </w:r>
            <w:proofErr w:type="spellEnd"/>
            <w:r w:rsidRPr="00E9246A">
              <w:rPr>
                <w:rFonts w:ascii="Times New Roman" w:hAnsi="Times New Roman" w:cs="Times New Roman"/>
                <w:i/>
                <w:sz w:val="24"/>
                <w:szCs w:val="24"/>
              </w:rPr>
              <w:t>) specialistai, atsižvelgiant į jų prisiimamus įsipareigojimus pirkimo sutarčiai vykdyti;</w:t>
            </w:r>
          </w:p>
          <w:p w14:paraId="0D183ED4"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lastRenderedPageBreak/>
              <w:t>- tiekėjas gali remtis kitų ūkio subjektų pajėgumais tik tuo atveju, jeigu tie subjektai (jų darbuotojai) patys vykdys tą pirkimo sutarties dalį, kuriai reikia jų turimų pajėgumų;</w:t>
            </w:r>
          </w:p>
          <w:p w14:paraId="68E000CF" w14:textId="762EFC77"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sidRPr="00E9246A">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073238D6"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2CBB0E75" w14:textId="77777777" w:rsidR="00B02044" w:rsidRPr="00E9246A"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1F26787F"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Pastabos: </w:t>
            </w:r>
          </w:p>
          <w:p w14:paraId="21E95962"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016D5C1"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 užsienio šalies specialisto turimos kvalifikacijos patvirtinimo dokumentai Lietuvoje gali būti išduoti ir po pasiūlymų </w:t>
            </w:r>
            <w:r w:rsidRPr="00E9246A">
              <w:rPr>
                <w:rFonts w:ascii="Times New Roman" w:eastAsia="Times New Roman" w:hAnsi="Times New Roman" w:cs="Times New Roman"/>
                <w:i/>
                <w:sz w:val="24"/>
                <w:szCs w:val="24"/>
                <w:lang w:eastAsia="en-US"/>
              </w:rPr>
              <w:lastRenderedPageBreak/>
              <w:t>pateikimo datos, tačiau pačią teisę specialistas kilmės šalyje turi būti įgijęs iki pasiūlymų pateikimo termino pabaigos;</w:t>
            </w:r>
          </w:p>
          <w:p w14:paraId="5712F5B9"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0D69A548"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748C009A" w14:textId="28F6844A" w:rsidR="00B02044" w:rsidRPr="001A3B67"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E9246A">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03C065FA"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kdamas darbus</w:t>
            </w:r>
            <w:r w:rsidR="00E56BEC">
              <w:rPr>
                <w:sz w:val="24"/>
                <w:szCs w:val="24"/>
              </w:rPr>
              <w:t xml:space="preserve"> (</w:t>
            </w:r>
            <w:r w:rsidR="00E56BEC" w:rsidRPr="00E56BEC">
              <w:rPr>
                <w:sz w:val="24"/>
                <w:szCs w:val="24"/>
              </w:rPr>
              <w:t>veiklos srit</w:t>
            </w:r>
            <w:r w:rsidR="00E56BEC">
              <w:rPr>
                <w:sz w:val="24"/>
                <w:szCs w:val="24"/>
              </w:rPr>
              <w:t>yje</w:t>
            </w:r>
            <w:r w:rsidR="00E56BEC" w:rsidRPr="00E56BEC">
              <w:rPr>
                <w:sz w:val="24"/>
                <w:szCs w:val="24"/>
              </w:rPr>
              <w:t xml:space="preserve"> – susisiekimo komunikacijos: keliai ir (ar) gatvės)</w:t>
            </w:r>
            <w:r w:rsidR="00E56BEC">
              <w:rPr>
                <w:sz w:val="24"/>
                <w:szCs w:val="24"/>
              </w:rPr>
              <w:t>)</w:t>
            </w:r>
            <w:r>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4D1858" w:rsidRPr="001A3B67">
              <w:rPr>
                <w:color w:val="000000"/>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w:t>
            </w:r>
            <w:r w:rsidRPr="001A3B67">
              <w:rPr>
                <w:color w:val="000000"/>
                <w:sz w:val="24"/>
                <w:szCs w:val="24"/>
              </w:rPr>
              <w:lastRenderedPageBreak/>
              <w:t>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w:t>
            </w:r>
            <w:r w:rsidRPr="001A3B67">
              <w:rPr>
                <w:color w:val="000000"/>
                <w:sz w:val="24"/>
                <w:szCs w:val="24"/>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640E8" w14:textId="77777777" w:rsidR="00415FEF" w:rsidRDefault="00415FEF" w:rsidP="00D05666">
      <w:r>
        <w:separator/>
      </w:r>
    </w:p>
  </w:endnote>
  <w:endnote w:type="continuationSeparator" w:id="0">
    <w:p w14:paraId="381A932A" w14:textId="77777777" w:rsidR="00415FEF" w:rsidRDefault="00415FEF" w:rsidP="00D05666">
      <w:r>
        <w:continuationSeparator/>
      </w:r>
    </w:p>
  </w:endnote>
  <w:endnote w:type="continuationNotice" w:id="1">
    <w:p w14:paraId="1CD3FBB4" w14:textId="77777777" w:rsidR="00415FEF" w:rsidRDefault="00415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B46C" w14:textId="77777777" w:rsidR="00415FEF" w:rsidRDefault="00415FEF" w:rsidP="00D05666">
      <w:r>
        <w:separator/>
      </w:r>
    </w:p>
  </w:footnote>
  <w:footnote w:type="continuationSeparator" w:id="0">
    <w:p w14:paraId="1CE44AD2" w14:textId="77777777" w:rsidR="00415FEF" w:rsidRDefault="00415FEF" w:rsidP="00D05666">
      <w:r>
        <w:continuationSeparator/>
      </w:r>
    </w:p>
  </w:footnote>
  <w:footnote w:type="continuationNotice" w:id="1">
    <w:p w14:paraId="787DA99D" w14:textId="77777777" w:rsidR="00415FEF" w:rsidRDefault="00415FEF">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0F91"/>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AD1"/>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FEF"/>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34</Pages>
  <Words>40743</Words>
  <Characters>23225</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1373</cp:revision>
  <dcterms:created xsi:type="dcterms:W3CDTF">2023-04-07T07:17:00Z</dcterms:created>
  <dcterms:modified xsi:type="dcterms:W3CDTF">2026-03-30T12:54:00Z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